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534"/>
        <w:gridCol w:w="2481"/>
        <w:gridCol w:w="6197"/>
      </w:tblGrid>
      <w:tr w:rsidR="0069486E" w:rsidRPr="008D602A" w:rsidTr="00B01AF6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69486E" w:rsidRPr="008D602A" w:rsidRDefault="0069486E" w:rsidP="00B01A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OPIS STANOWISKA PRACY I WYMAGAŃ KWALIFIKACYJNYCH</w:t>
            </w:r>
          </w:p>
          <w:p w:rsidR="0069486E" w:rsidRPr="008D602A" w:rsidRDefault="0069486E" w:rsidP="00B01A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PRACOWNIKA NA STANOWISKU URZĘDNICZYM,</w:t>
            </w:r>
          </w:p>
          <w:p w:rsidR="0069486E" w:rsidRPr="008D602A" w:rsidRDefault="0069486E" w:rsidP="00B01A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KIEROWNICZYM STANOWISKU URZEDNICZYM LUB</w:t>
            </w:r>
          </w:p>
          <w:p w:rsidR="0069486E" w:rsidRPr="008D602A" w:rsidRDefault="0069486E" w:rsidP="00B01A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KIEROWNIKA JEDNOSTKI  ORGANIZACYJNEJ GMINY</w:t>
            </w:r>
          </w:p>
        </w:tc>
      </w:tr>
      <w:tr w:rsidR="0069486E" w:rsidRPr="008D602A" w:rsidTr="00B01AF6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9486E" w:rsidRPr="008D602A" w:rsidTr="00B01AF6">
        <w:tc>
          <w:tcPr>
            <w:tcW w:w="534" w:type="dxa"/>
            <w:tcBorders>
              <w:top w:val="single" w:sz="4" w:space="0" w:color="auto"/>
            </w:tcBorders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69486E" w:rsidRPr="0012082E" w:rsidRDefault="0069486E" w:rsidP="00B01AF6">
            <w:pPr>
              <w:rPr>
                <w:rFonts w:cs="Times New Roman"/>
                <w:strike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 xml:space="preserve">Wydział / </w:t>
            </w:r>
            <w:r w:rsidRPr="0012082E">
              <w:rPr>
                <w:rFonts w:cs="Times New Roman"/>
                <w:strike/>
                <w:sz w:val="20"/>
                <w:szCs w:val="20"/>
              </w:rPr>
              <w:t xml:space="preserve">referat </w:t>
            </w:r>
          </w:p>
          <w:p w:rsidR="0069486E" w:rsidRPr="0012082E" w:rsidRDefault="0069486E" w:rsidP="00B01AF6">
            <w:pPr>
              <w:rPr>
                <w:rFonts w:cs="Times New Roman"/>
                <w:strike/>
                <w:sz w:val="20"/>
                <w:szCs w:val="20"/>
              </w:rPr>
            </w:pPr>
            <w:r w:rsidRPr="0012082E">
              <w:rPr>
                <w:rFonts w:cs="Times New Roman"/>
                <w:strike/>
                <w:sz w:val="20"/>
                <w:szCs w:val="20"/>
              </w:rPr>
              <w:t>Samodzielne stanowisko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12082E">
              <w:rPr>
                <w:rFonts w:cs="Times New Roman"/>
                <w:strike/>
                <w:sz w:val="20"/>
                <w:szCs w:val="20"/>
              </w:rPr>
              <w:t>Jednostka organizacyjna gminy</w:t>
            </w:r>
            <w:r w:rsidRPr="008D602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auto"/>
            </w:tcBorders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8D602A">
              <w:rPr>
                <w:rFonts w:cs="Times New Roman"/>
                <w:sz w:val="20"/>
                <w:szCs w:val="20"/>
              </w:rPr>
              <w:t>Komunalny</w:t>
            </w:r>
          </w:p>
        </w:tc>
      </w:tr>
      <w:tr w:rsidR="0069486E" w:rsidRPr="008D602A" w:rsidTr="00B01AF6">
        <w:tc>
          <w:tcPr>
            <w:tcW w:w="534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481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Proponowane stanowisko</w:t>
            </w:r>
          </w:p>
        </w:tc>
        <w:tc>
          <w:tcPr>
            <w:tcW w:w="6197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Wolne stanowisko urzędnicze</w:t>
            </w:r>
            <w:r w:rsidRPr="008D602A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69486E" w:rsidRPr="008D602A" w:rsidTr="00B01AF6">
        <w:tc>
          <w:tcPr>
            <w:tcW w:w="534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481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 xml:space="preserve">Charakterystyka i cel pracy </w:t>
            </w:r>
          </w:p>
        </w:tc>
        <w:tc>
          <w:tcPr>
            <w:tcW w:w="6197" w:type="dxa"/>
          </w:tcPr>
          <w:p w:rsidR="0069486E" w:rsidRPr="008D602A" w:rsidRDefault="0069486E" w:rsidP="00B01AF6">
            <w:pPr>
              <w:rPr>
                <w:rFonts w:eastAsia="CenturyGothicRegular" w:cs="Times New Roman"/>
                <w:color w:val="000000"/>
                <w:sz w:val="20"/>
                <w:szCs w:val="20"/>
              </w:rPr>
            </w:pPr>
            <w:r w:rsidRPr="008D602A">
              <w:rPr>
                <w:rFonts w:eastAsia="CenturyGothicRegular" w:cs="Times New Roman"/>
                <w:color w:val="000000"/>
                <w:sz w:val="20"/>
                <w:szCs w:val="20"/>
              </w:rPr>
              <w:t>Praca biurowa oraz w terenie wynikająca</w:t>
            </w:r>
            <w:r>
              <w:rPr>
                <w:rFonts w:eastAsia="CenturyGothicRegular" w:cs="Times New Roman"/>
                <w:color w:val="000000"/>
                <w:sz w:val="20"/>
                <w:szCs w:val="20"/>
              </w:rPr>
              <w:t xml:space="preserve"> m.in. </w:t>
            </w:r>
            <w:r w:rsidRPr="008D602A">
              <w:rPr>
                <w:rFonts w:eastAsia="CenturyGothicRegular" w:cs="Times New Roman"/>
                <w:color w:val="000000"/>
                <w:sz w:val="20"/>
                <w:szCs w:val="20"/>
              </w:rPr>
              <w:t xml:space="preserve"> z realizacji ni</w:t>
            </w:r>
            <w:r>
              <w:rPr>
                <w:rFonts w:eastAsia="CenturyGothicRegular" w:cs="Times New Roman"/>
                <w:color w:val="000000"/>
                <w:sz w:val="20"/>
                <w:szCs w:val="20"/>
              </w:rPr>
              <w:t>żej wymienionych aktów prawnych i wykonawczych:</w:t>
            </w:r>
          </w:p>
          <w:p w:rsidR="0069486E" w:rsidRPr="008D602A" w:rsidRDefault="0069486E" w:rsidP="00B01AF6">
            <w:pPr>
              <w:rPr>
                <w:rFonts w:eastAsia="CenturyGothicRegular" w:cs="Times New Roman"/>
                <w:color w:val="000000"/>
                <w:sz w:val="20"/>
                <w:szCs w:val="20"/>
              </w:rPr>
            </w:pPr>
            <w:r w:rsidRPr="008D602A">
              <w:rPr>
                <w:rFonts w:eastAsia="CenturyGothicRegular" w:cs="Times New Roman"/>
                <w:color w:val="000000"/>
                <w:sz w:val="20"/>
                <w:szCs w:val="20"/>
              </w:rPr>
              <w:t>- Ustawa o samorządzie gminnym</w:t>
            </w:r>
          </w:p>
          <w:p w:rsidR="0069486E" w:rsidRPr="008D602A" w:rsidRDefault="0069486E" w:rsidP="00B01AF6">
            <w:pPr>
              <w:rPr>
                <w:rFonts w:eastAsia="CenturyGothicRegular" w:cs="Times New Roman"/>
                <w:color w:val="000000"/>
                <w:sz w:val="20"/>
                <w:szCs w:val="20"/>
              </w:rPr>
            </w:pPr>
            <w:r w:rsidRPr="008D602A">
              <w:rPr>
                <w:rFonts w:eastAsia="CenturyGothicRegular" w:cs="Times New Roman"/>
                <w:color w:val="000000"/>
                <w:sz w:val="20"/>
                <w:szCs w:val="20"/>
              </w:rPr>
              <w:t>- Kodeks Postępowania Administracyjnego</w:t>
            </w:r>
          </w:p>
          <w:p w:rsidR="0069486E" w:rsidRDefault="0069486E" w:rsidP="00B01AF6">
            <w:pPr>
              <w:rPr>
                <w:rFonts w:eastAsia="CenturyGothicRegular" w:cs="Times New Roman"/>
                <w:color w:val="000000"/>
                <w:sz w:val="20"/>
                <w:szCs w:val="20"/>
              </w:rPr>
            </w:pPr>
            <w:r w:rsidRPr="008D602A">
              <w:rPr>
                <w:rFonts w:eastAsia="CenturyGothicRegular" w:cs="Times New Roman"/>
                <w:color w:val="000000"/>
                <w:sz w:val="20"/>
                <w:szCs w:val="20"/>
              </w:rPr>
              <w:t>- Ustawa o drogach publicznych</w:t>
            </w:r>
          </w:p>
          <w:p w:rsidR="0069486E" w:rsidRPr="008D602A" w:rsidRDefault="0069486E" w:rsidP="00B01AF6">
            <w:pPr>
              <w:rPr>
                <w:rFonts w:eastAsia="CenturyGothicRegular" w:cs="Times New Roman"/>
                <w:color w:val="000000"/>
                <w:sz w:val="20"/>
                <w:szCs w:val="20"/>
              </w:rPr>
            </w:pPr>
            <w:r>
              <w:rPr>
                <w:rFonts w:eastAsia="CenturyGothicRegular" w:cs="Times New Roman"/>
                <w:color w:val="000000"/>
                <w:sz w:val="20"/>
                <w:szCs w:val="20"/>
              </w:rPr>
              <w:t>- Prawo o ruchu drogowym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eastAsia="CenturyGothicRegular" w:cs="Times New Roman"/>
                <w:color w:val="000000"/>
                <w:sz w:val="20"/>
                <w:szCs w:val="20"/>
              </w:rPr>
              <w:t>- Prawo budowlane</w:t>
            </w:r>
          </w:p>
        </w:tc>
      </w:tr>
      <w:tr w:rsidR="0069486E" w:rsidRPr="008D602A" w:rsidTr="00B01AF6">
        <w:tc>
          <w:tcPr>
            <w:tcW w:w="534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481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Zakres obowiązków</w:t>
            </w:r>
          </w:p>
        </w:tc>
        <w:tc>
          <w:tcPr>
            <w:tcW w:w="6197" w:type="dxa"/>
          </w:tcPr>
          <w:p w:rsidR="0069486E" w:rsidRPr="00401FE4" w:rsidRDefault="0069486E" w:rsidP="0069486E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FE4">
              <w:rPr>
                <w:rFonts w:ascii="Times New Roman" w:hAnsi="Times New Roman" w:cs="Times New Roman"/>
                <w:sz w:val="20"/>
                <w:szCs w:val="20"/>
              </w:rPr>
              <w:t>Koordynacja i kontrola oznakowania pionowego i poziomego w ciągu dróg gminnych.</w:t>
            </w:r>
          </w:p>
          <w:p w:rsidR="0069486E" w:rsidRPr="00401FE4" w:rsidRDefault="0069486E" w:rsidP="0069486E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FE4">
              <w:rPr>
                <w:rFonts w:ascii="Times New Roman" w:hAnsi="Times New Roman" w:cs="Times New Roman"/>
                <w:sz w:val="20"/>
                <w:szCs w:val="20"/>
              </w:rPr>
              <w:t>Przygotowywanie opinii projektów stałej i czasowej organizacji ruchu na drogach gminnych.</w:t>
            </w:r>
          </w:p>
          <w:p w:rsidR="0069486E" w:rsidRPr="00401FE4" w:rsidRDefault="0069486E" w:rsidP="0069486E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FE4">
              <w:rPr>
                <w:rFonts w:ascii="Times New Roman" w:hAnsi="Times New Roman" w:cs="Times New Roman"/>
                <w:sz w:val="20"/>
                <w:szCs w:val="20"/>
              </w:rPr>
              <w:t>Współpraca z właściwymi organami w zakresie dbałości o porządek i bezpieczeństwo ruchu.</w:t>
            </w:r>
          </w:p>
          <w:p w:rsidR="0069486E" w:rsidRPr="00401FE4" w:rsidRDefault="0069486E" w:rsidP="0069486E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FE4">
              <w:rPr>
                <w:rFonts w:ascii="Times New Roman" w:hAnsi="Times New Roman" w:cs="Times New Roman"/>
                <w:sz w:val="20"/>
                <w:szCs w:val="20"/>
              </w:rPr>
              <w:t>Przygotowywanie orzeczeń o przywróceniu pasa drogi gminnej do stanu poprzedniego w razie jego naruszenia.</w:t>
            </w:r>
          </w:p>
          <w:p w:rsidR="0069486E" w:rsidRPr="00401FE4" w:rsidRDefault="0069486E" w:rsidP="0069486E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FE4">
              <w:rPr>
                <w:rFonts w:ascii="Times New Roman" w:hAnsi="Times New Roman" w:cs="Times New Roman"/>
                <w:sz w:val="20"/>
                <w:szCs w:val="20"/>
              </w:rPr>
              <w:t>Przygotowywanie decyzji na lokalizowanie w pasie drogowym dróg gminnych, urządzeń i obiektów niezwiązanych z gospodarką drogową.</w:t>
            </w:r>
          </w:p>
          <w:p w:rsidR="0069486E" w:rsidRPr="00401FE4" w:rsidRDefault="0069486E" w:rsidP="0069486E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FE4">
              <w:rPr>
                <w:rFonts w:ascii="Times New Roman" w:hAnsi="Times New Roman" w:cs="Times New Roman"/>
                <w:sz w:val="20"/>
                <w:szCs w:val="20"/>
              </w:rPr>
              <w:t>Przygotowywanie zezwoleń na zajmowanie pasa drogowego drogi gminnych.</w:t>
            </w:r>
          </w:p>
          <w:p w:rsidR="0069486E" w:rsidRPr="00401FE4" w:rsidRDefault="0069486E" w:rsidP="0069486E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FE4">
              <w:rPr>
                <w:rFonts w:ascii="Times New Roman" w:hAnsi="Times New Roman" w:cs="Times New Roman"/>
                <w:sz w:val="20"/>
                <w:szCs w:val="20"/>
              </w:rPr>
              <w:t>Przygotowywanie opinii na włączenie się do ruchu drogowego spowodowanego lokalizacją rozbudowy wzdłuż dróg gminnych.</w:t>
            </w:r>
          </w:p>
          <w:p w:rsidR="0069486E" w:rsidRPr="00401FE4" w:rsidRDefault="0069486E" w:rsidP="0069486E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FE4">
              <w:rPr>
                <w:rFonts w:ascii="Times New Roman" w:hAnsi="Times New Roman" w:cs="Times New Roman"/>
                <w:sz w:val="20"/>
                <w:szCs w:val="20"/>
              </w:rPr>
              <w:t>Przygotowywanie zezwoleń na urządzenie zjazdu z dróg gminnych.</w:t>
            </w:r>
          </w:p>
          <w:p w:rsidR="0069486E" w:rsidRPr="00401FE4" w:rsidRDefault="0069486E" w:rsidP="0069486E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FE4">
              <w:rPr>
                <w:rFonts w:ascii="Times New Roman" w:hAnsi="Times New Roman" w:cs="Times New Roman"/>
                <w:sz w:val="20"/>
                <w:szCs w:val="20"/>
              </w:rPr>
              <w:t>Przygotowywanie opinii na usytuowanie obiektu budowlanego przy drodze w odległości mniejszej niż określona w ustawie o drogach publicznych.</w:t>
            </w:r>
          </w:p>
          <w:p w:rsidR="0069486E" w:rsidRPr="00401FE4" w:rsidRDefault="0069486E" w:rsidP="0069486E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FE4">
              <w:rPr>
                <w:rFonts w:ascii="Times New Roman" w:hAnsi="Times New Roman" w:cs="Times New Roman"/>
                <w:sz w:val="20"/>
                <w:szCs w:val="20"/>
              </w:rPr>
              <w:t>Utrzymywanie kontaktów ze społecznością lokalną w zakresie udzielania informacji dotyczących dróg oraz udzielanie odpowiedzi na zapytania, wnioski i uwagi.</w:t>
            </w:r>
          </w:p>
          <w:p w:rsidR="0069486E" w:rsidRPr="00401FE4" w:rsidRDefault="0069486E" w:rsidP="0069486E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FE4">
              <w:rPr>
                <w:rFonts w:ascii="Times New Roman" w:hAnsi="Times New Roman" w:cs="Times New Roman"/>
                <w:sz w:val="20"/>
                <w:szCs w:val="20"/>
              </w:rPr>
              <w:t xml:space="preserve">Realizowanie zadań obronnych oraz przedsięwzięć wynikających z potrzeb obrony cywilnej i powszechnej samoobrony oraz zarządzania kryzysowego. </w:t>
            </w:r>
          </w:p>
        </w:tc>
      </w:tr>
      <w:tr w:rsidR="0069486E" w:rsidRPr="008D602A" w:rsidTr="00B01AF6">
        <w:trPr>
          <w:trHeight w:val="817"/>
        </w:trPr>
        <w:tc>
          <w:tcPr>
            <w:tcW w:w="534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481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 xml:space="preserve">Wykształcenie: 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wyższe,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średnie</w:t>
            </w:r>
          </w:p>
        </w:tc>
        <w:tc>
          <w:tcPr>
            <w:tcW w:w="6197" w:type="dxa"/>
          </w:tcPr>
          <w:p w:rsidR="0069486E" w:rsidRDefault="009C48A3" w:rsidP="00B01AF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Średnie lub wyższe</w:t>
            </w:r>
            <w:bookmarkStart w:id="0" w:name="_GoBack"/>
            <w:bookmarkEnd w:id="0"/>
            <w:r w:rsidR="0069486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9486E" w:rsidRPr="008D602A" w:rsidRDefault="0069486E" w:rsidP="00B01AF6">
            <w:pPr>
              <w:rPr>
                <w:rFonts w:eastAsia="SimSun" w:cs="Times New Roman"/>
                <w:color w:val="000000"/>
                <w:sz w:val="20"/>
                <w:szCs w:val="20"/>
                <w:shd w:val="clear" w:color="auto" w:fill="F4F4F4"/>
              </w:rPr>
            </w:pPr>
            <w:r>
              <w:rPr>
                <w:rFonts w:cs="Times New Roman"/>
                <w:sz w:val="20"/>
                <w:szCs w:val="20"/>
              </w:rPr>
              <w:t xml:space="preserve"> Mile widziane </w:t>
            </w:r>
            <w:r w:rsidRPr="008D602A">
              <w:rPr>
                <w:rFonts w:cs="Times New Roman"/>
                <w:sz w:val="20"/>
                <w:szCs w:val="20"/>
              </w:rPr>
              <w:t>budowlane o specjalnośc</w:t>
            </w:r>
            <w:r>
              <w:rPr>
                <w:rFonts w:cs="Times New Roman"/>
                <w:sz w:val="20"/>
                <w:szCs w:val="20"/>
              </w:rPr>
              <w:t xml:space="preserve">i drogowej lub    </w:t>
            </w:r>
            <w:r>
              <w:rPr>
                <w:rFonts w:cs="Times New Roman"/>
                <w:sz w:val="20"/>
                <w:szCs w:val="20"/>
              </w:rPr>
              <w:br/>
              <w:t xml:space="preserve">  ogólnobudowlanej</w:t>
            </w:r>
          </w:p>
          <w:p w:rsidR="0069486E" w:rsidRPr="008D602A" w:rsidRDefault="0069486E" w:rsidP="00B01AF6">
            <w:pPr>
              <w:rPr>
                <w:rFonts w:eastAsia="SimSun" w:cs="Times New Roman"/>
                <w:color w:val="000000"/>
                <w:sz w:val="20"/>
                <w:szCs w:val="20"/>
                <w:shd w:val="clear" w:color="auto" w:fill="F4F4F4"/>
              </w:rPr>
            </w:pPr>
          </w:p>
        </w:tc>
      </w:tr>
      <w:tr w:rsidR="0069486E" w:rsidRPr="008D602A" w:rsidTr="00B01AF6">
        <w:tc>
          <w:tcPr>
            <w:tcW w:w="534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481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 xml:space="preserve">Praktyka (staż pracy): 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 xml:space="preserve">Konieczna, 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Pożądana</w:t>
            </w:r>
          </w:p>
        </w:tc>
        <w:tc>
          <w:tcPr>
            <w:tcW w:w="6197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Pożądane</w:t>
            </w:r>
            <w:r w:rsidRPr="008D602A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minimum 2</w:t>
            </w:r>
            <w:r w:rsidRPr="008D602A">
              <w:rPr>
                <w:rFonts w:cs="Times New Roman"/>
                <w:sz w:val="20"/>
                <w:szCs w:val="20"/>
              </w:rPr>
              <w:t xml:space="preserve"> letni staż pracy 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9486E" w:rsidRPr="008D602A" w:rsidTr="00B01AF6">
        <w:tc>
          <w:tcPr>
            <w:tcW w:w="534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2481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Uprawnienia</w:t>
            </w:r>
          </w:p>
        </w:tc>
        <w:tc>
          <w:tcPr>
            <w:tcW w:w="6197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 xml:space="preserve">Konieczne: </w:t>
            </w:r>
            <w:r>
              <w:rPr>
                <w:rFonts w:cs="Times New Roman"/>
                <w:sz w:val="20"/>
                <w:szCs w:val="20"/>
              </w:rPr>
              <w:t xml:space="preserve">czynne </w:t>
            </w:r>
            <w:r w:rsidRPr="008D602A">
              <w:rPr>
                <w:rFonts w:cs="Times New Roman"/>
                <w:sz w:val="20"/>
                <w:szCs w:val="20"/>
              </w:rPr>
              <w:t>prawo jazdy kat B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9486E" w:rsidRPr="008D602A" w:rsidTr="00B01AF6">
        <w:tc>
          <w:tcPr>
            <w:tcW w:w="534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481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Umiejętności</w:t>
            </w:r>
          </w:p>
        </w:tc>
        <w:tc>
          <w:tcPr>
            <w:tcW w:w="6197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Konieczne: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 xml:space="preserve">- bardzo dobra obsługa komputera (MS Office - Word, </w:t>
            </w:r>
            <w:proofErr w:type="spellStart"/>
            <w:r w:rsidRPr="008D602A">
              <w:rPr>
                <w:rFonts w:cs="Times New Roman"/>
                <w:sz w:val="20"/>
                <w:szCs w:val="20"/>
              </w:rPr>
              <w:t>Exel</w:t>
            </w:r>
            <w:proofErr w:type="spellEnd"/>
            <w:r w:rsidRPr="008D602A">
              <w:rPr>
                <w:rFonts w:cs="Times New Roman"/>
                <w:sz w:val="20"/>
                <w:szCs w:val="20"/>
              </w:rPr>
              <w:t xml:space="preserve">) oraz 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8D602A">
              <w:rPr>
                <w:rFonts w:cs="Times New Roman"/>
                <w:sz w:val="20"/>
                <w:szCs w:val="20"/>
              </w:rPr>
              <w:t>urządzeń biurowych,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 xml:space="preserve">- </w:t>
            </w:r>
            <w:r>
              <w:rPr>
                <w:rFonts w:cs="Times New Roman"/>
                <w:sz w:val="20"/>
                <w:szCs w:val="20"/>
              </w:rPr>
              <w:t xml:space="preserve">sporządzanie i </w:t>
            </w:r>
            <w:r w:rsidRPr="008D602A">
              <w:rPr>
                <w:rFonts w:cs="Times New Roman"/>
                <w:sz w:val="20"/>
                <w:szCs w:val="20"/>
              </w:rPr>
              <w:t xml:space="preserve">redagowanie pism, przygotowanie dokumentów zgodnie z zakresem czynności, 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- umiejętność pracy w zespole,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- umiejętność interpretacji i stosowania przepisów,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- zdolność analitycznego myślenia i poprawnego wyciągania wniosków,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- inicjatywa i umiejętność samodzielnego rozwiązywania problemów</w:t>
            </w:r>
          </w:p>
          <w:p w:rsidR="0069486E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lastRenderedPageBreak/>
              <w:t xml:space="preserve">- komunikatywność, w tym łatwość przekazywania informacji, kultura osobista  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umiejętność planowania, sprawnej organizacji pracy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- odpowiedzialność, systematyczność, zaangażowanie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Mile widziane</w:t>
            </w:r>
            <w:r w:rsidRPr="008D602A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- umiejętność kosztorysowania</w:t>
            </w:r>
          </w:p>
        </w:tc>
      </w:tr>
    </w:tbl>
    <w:p w:rsidR="0069486E" w:rsidRPr="008D602A" w:rsidRDefault="0069486E" w:rsidP="0069486E">
      <w:pPr>
        <w:rPr>
          <w:rFonts w:cs="Times New Roman"/>
          <w:sz w:val="20"/>
          <w:szCs w:val="20"/>
          <w:lang w:eastAsia="pl-PL"/>
        </w:rPr>
      </w:pPr>
      <w:r w:rsidRPr="008D602A">
        <w:rPr>
          <w:rFonts w:cs="Times New Roman"/>
          <w:sz w:val="20"/>
          <w:szCs w:val="20"/>
        </w:rPr>
        <w:lastRenderedPageBreak/>
        <w:t xml:space="preserve">                        </w:t>
      </w:r>
      <w:r w:rsidRPr="008D602A">
        <w:rPr>
          <w:rFonts w:cs="Times New Roman"/>
          <w:sz w:val="20"/>
          <w:szCs w:val="20"/>
        </w:rPr>
        <w:tab/>
      </w:r>
      <w:r w:rsidRPr="008D602A">
        <w:rPr>
          <w:rFonts w:cs="Times New Roman"/>
          <w:sz w:val="20"/>
          <w:szCs w:val="20"/>
        </w:rPr>
        <w:tab/>
      </w:r>
      <w:r w:rsidRPr="008D602A">
        <w:rPr>
          <w:rFonts w:cs="Times New Roman"/>
          <w:sz w:val="20"/>
          <w:szCs w:val="20"/>
        </w:rPr>
        <w:tab/>
        <w:t xml:space="preserve">  </w:t>
      </w:r>
    </w:p>
    <w:p w:rsidR="0069486E" w:rsidRDefault="0069486E" w:rsidP="0069486E">
      <w:r>
        <w:t>*niepotrzebne skreślić</w:t>
      </w:r>
    </w:p>
    <w:p w:rsidR="00FA1F81" w:rsidRDefault="00FA1F81"/>
    <w:sectPr w:rsidR="00FA1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GothicRegular">
    <w:altName w:val="Segoe Print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5958"/>
    <w:multiLevelType w:val="singleLevel"/>
    <w:tmpl w:val="5B04595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6E"/>
    <w:rsid w:val="0069486E"/>
    <w:rsid w:val="009C48A3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948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9486E"/>
    <w:pPr>
      <w:widowControl/>
      <w:suppressAutoHyphens w:val="0"/>
      <w:autoSpaceDN/>
      <w:spacing w:after="12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486E"/>
  </w:style>
  <w:style w:type="table" w:styleId="Tabela-Siatka">
    <w:name w:val="Table Grid"/>
    <w:basedOn w:val="Standardowy"/>
    <w:uiPriority w:val="59"/>
    <w:qFormat/>
    <w:rsid w:val="0069486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948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9486E"/>
    <w:pPr>
      <w:widowControl/>
      <w:suppressAutoHyphens w:val="0"/>
      <w:autoSpaceDN/>
      <w:spacing w:after="12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486E"/>
  </w:style>
  <w:style w:type="table" w:styleId="Tabela-Siatka">
    <w:name w:val="Table Grid"/>
    <w:basedOn w:val="Standardowy"/>
    <w:uiPriority w:val="59"/>
    <w:qFormat/>
    <w:rsid w:val="0069486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DANKAN</dc:creator>
  <cp:lastModifiedBy>DANKAN</cp:lastModifiedBy>
  <cp:revision>2</cp:revision>
  <dcterms:created xsi:type="dcterms:W3CDTF">2019-02-06T11:34:00Z</dcterms:created>
  <dcterms:modified xsi:type="dcterms:W3CDTF">2019-02-06T13:09:00Z</dcterms:modified>
</cp:coreProperties>
</file>